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2.png" ContentType="image/png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Style16"/>
        <w:tabs>
          <w:tab w:val="left" w:pos="2127" w:leader="none"/>
        </w:tabs>
        <w:rPr>
          <w:sz w:val="24"/>
        </w:rPr>
      </w:pPr>
      <w:r>
        <w:rPr>
          <w:sz w:val="24"/>
        </w:rPr>
        <w:t xml:space="preserve">Краны мостовые электрические однобалочные опорные </w:t>
      </w:r>
    </w:p>
    <w:p>
      <w:pPr>
        <w:pStyle w:val="Style16"/>
        <w:tabs>
          <w:tab w:val="left" w:pos="2127" w:leader="none"/>
        </w:tabs>
        <w:rPr>
          <w:sz w:val="24"/>
        </w:rPr>
      </w:pPr>
      <w:r>
        <w:rPr>
          <w:sz w:val="24"/>
        </w:rPr>
        <w:t>грузоподъемностью 6,3 тн</w:t>
      </w:r>
    </w:p>
    <w:p>
      <w:pPr>
        <w:pStyle w:val="Normal"/>
        <w:shd w:fill="FFFFFF" w:val="clear"/>
        <w:ind w:left="567" w:right="0" w:hanging="0"/>
        <w:rPr>
          <w:b w:val="false"/>
          <w:color w:val="000000"/>
          <w:sz w:val="22"/>
          <w:szCs w:val="22"/>
          <w:u w:val="none"/>
        </w:rPr>
      </w:pPr>
      <w:r>
        <w:rPr>
          <w:b w:val="false"/>
          <w:color w:val="000000"/>
          <w:sz w:val="22"/>
          <w:szCs w:val="22"/>
          <w:u w:val="none"/>
        </w:rPr>
        <w:t>Категория размещения кранов: У2 – под навесом, УЗ – в помещении.</w:t>
      </w:r>
    </w:p>
    <w:p>
      <w:pPr>
        <w:pStyle w:val="Normal"/>
        <w:shd w:fill="FFFFFF" w:val="clear"/>
        <w:ind w:left="567" w:right="0" w:hanging="0"/>
        <w:rPr>
          <w:b w:val="false"/>
          <w:color w:val="000000"/>
          <w:sz w:val="22"/>
          <w:szCs w:val="22"/>
          <w:u w:val="none"/>
        </w:rPr>
      </w:pPr>
      <w:r>
        <w:rPr>
          <w:b w:val="false"/>
          <w:color w:val="000000"/>
          <w:sz w:val="22"/>
          <w:szCs w:val="22"/>
          <w:u w:val="none"/>
        </w:rPr>
        <w:t>Режим работы - ЗК ГОСТ 25546 (A3 ИСО 4301).</w:t>
      </w:r>
    </w:p>
    <w:p>
      <w:pPr>
        <w:pStyle w:val="Normal"/>
        <w:shd w:fill="FFFFFF" w:val="clear"/>
        <w:ind w:left="567" w:right="-466" w:hanging="0"/>
        <w:rPr>
          <w:b w:val="false"/>
          <w:color w:val="000000"/>
          <w:sz w:val="22"/>
          <w:szCs w:val="22"/>
          <w:u w:val="none"/>
        </w:rPr>
      </w:pPr>
      <w:r>
        <w:rPr>
          <w:b w:val="false"/>
          <w:color w:val="000000"/>
          <w:sz w:val="22"/>
          <w:szCs w:val="22"/>
          <w:u w:val="none"/>
        </w:rPr>
        <w:t>Температура окружающей среды от - 20°С до + 40°С. (возможно от - 40°(до + 40°С).</w:t>
      </w:r>
    </w:p>
    <w:p>
      <w:pPr>
        <w:pStyle w:val="Normal"/>
        <w:shd w:fill="FFFFFF" w:val="clear"/>
        <w:ind w:left="567" w:right="0" w:hanging="0"/>
        <w:rPr>
          <w:b w:val="false"/>
          <w:color w:val="000000"/>
          <w:sz w:val="22"/>
          <w:szCs w:val="22"/>
          <w:u w:val="none"/>
        </w:rPr>
      </w:pPr>
      <w:r>
        <w:rPr>
          <w:b w:val="false"/>
          <w:color w:val="000000"/>
          <w:sz w:val="22"/>
          <w:szCs w:val="22"/>
          <w:u w:val="none"/>
        </w:rPr>
        <w:t>Исполнение крана - общепромышленное.</w:t>
      </w:r>
    </w:p>
    <w:p>
      <w:pPr>
        <w:pStyle w:val="Normal"/>
        <w:widowControl w:val="false"/>
        <w:ind w:left="567" w:right="0" w:hanging="0"/>
        <w:rPr>
          <w:b w:val="false"/>
          <w:color w:val="000000"/>
          <w:sz w:val="22"/>
          <w:szCs w:val="22"/>
          <w:u w:val="none"/>
        </w:rPr>
      </w:pPr>
      <w:r>
        <w:rPr>
          <w:b w:val="false"/>
          <w:color w:val="000000"/>
          <w:sz w:val="22"/>
          <w:szCs w:val="22"/>
          <w:u w:val="none"/>
        </w:rPr>
        <w:t xml:space="preserve">Скорость передвижения крана - 0,45 м/с </w:t>
      </w:r>
    </w:p>
    <w:p>
      <w:pPr>
        <w:pStyle w:val="Normal"/>
        <w:widowControl w:val="false"/>
        <w:ind w:left="567" w:right="0" w:hanging="0"/>
        <w:rPr>
          <w:b w:val="false"/>
          <w:color w:val="000000"/>
          <w:sz w:val="22"/>
          <w:szCs w:val="22"/>
          <w:u w:val="none"/>
        </w:rPr>
      </w:pPr>
      <w:r>
        <w:rPr>
          <w:b w:val="false"/>
          <w:color w:val="000000"/>
          <w:sz w:val="22"/>
          <w:szCs w:val="22"/>
          <w:u w:val="none"/>
        </w:rPr>
        <w:t>Управление - с пола.</w:t>
      </w:r>
    </w:p>
    <w:p>
      <w:pPr>
        <w:pStyle w:val="Style16"/>
        <w:tabs>
          <w:tab w:val="left" w:pos="9504" w:leader="none"/>
        </w:tabs>
        <w:rPr>
          <w:sz w:val="24"/>
        </w:rPr>
      </w:pPr>
      <w:r>
        <w:rPr>
          <w:sz w:val="24"/>
        </w:rPr>
      </w:r>
    </w:p>
    <w:p>
      <w:pPr>
        <w:pStyle w:val="Style16"/>
        <w:tabs>
          <w:tab w:val="left" w:pos="9504" w:leader="none"/>
        </w:tabs>
        <w:rPr/>
      </w:pPr>
      <w:r>
        <w:rPr/>
        <w:drawing>
          <wp:inline distT="0" distB="0" distL="0" distR="0">
            <wp:extent cx="6832600" cy="1617345"/>
            <wp:effectExtent l="0" t="0" r="0" b="0"/>
            <wp:docPr id="0" name="Picture" descr="Кран опорный 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Кран опорный г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0" cy="1617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Times New Roman" w:hAnsi="Times New Roman"/>
          <w:sz w:val="24"/>
          <w:u w:val="none"/>
        </w:rPr>
      </w:pPr>
      <w:r>
        <w:rPr>
          <w:rFonts w:ascii="Times New Roman" w:hAnsi="Times New Roman"/>
          <w:sz w:val="24"/>
          <w:u w:val="none"/>
        </w:rPr>
        <w:t>Примечание: Чертеж не определяет конструкцию крана.</w:t>
      </w:r>
    </w:p>
    <w:p>
      <w:pPr>
        <w:pStyle w:val="Style16"/>
        <w:tabs>
          <w:tab w:val="left" w:pos="9504" w:leader="none"/>
        </w:tabs>
        <w:rPr>
          <w:sz w:val="24"/>
        </w:rPr>
      </w:pPr>
      <w:r>
        <w:rPr>
          <w:sz w:val="24"/>
        </w:rPr>
      </w:r>
    </w:p>
    <w:tbl>
      <w:tblPr>
        <w:jc w:val="left"/>
        <w:tblInd w:w="0" w:type="dxa"/>
        <w:tblBorders>
          <w:top w:val="single" w:sz="4" w:space="0" w:color="00000A"/>
          <w:left w:val="single" w:sz="4" w:space="0" w:color="00000A"/>
          <w:bottom w:val="single" w:sz="4" w:space="0" w:color="00000A"/>
          <w:insideH w:val="single" w:sz="4" w:space="0" w:color="00000A"/>
          <w:right w:val="single" w:sz="4" w:space="0" w:color="00000A"/>
          <w:insideV w:val="single" w:sz="4" w:space="0" w:color="00000A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377"/>
        <w:gridCol w:w="784"/>
        <w:gridCol w:w="785"/>
        <w:gridCol w:w="765"/>
        <w:gridCol w:w="797"/>
        <w:gridCol w:w="769"/>
        <w:gridCol w:w="986"/>
        <w:gridCol w:w="2"/>
        <w:gridCol w:w="1582"/>
        <w:gridCol w:w="3"/>
        <w:gridCol w:w="1951"/>
      </w:tblGrid>
      <w:tr>
        <w:trPr>
          <w:trHeight w:val="571" w:hRule="atLeast"/>
          <w:cantSplit w:val="false"/>
        </w:trPr>
        <w:tc>
          <w:tcPr>
            <w:tcW w:w="1188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Пролет,</w:t>
            </w:r>
          </w:p>
          <w:p>
            <w:pPr>
              <w:pStyle w:val="Style16"/>
              <w:tabs>
                <w:tab w:val="left" w:pos="9504" w:leader="none"/>
              </w:tabs>
              <w:rPr/>
            </w:pPr>
            <w:r>
              <w:rPr>
                <w:lang w:val="en-US"/>
              </w:rPr>
              <w:t>L</w:t>
            </w:r>
            <w:r>
              <w:rPr/>
              <w:t>п, м</w:t>
            </w:r>
          </w:p>
        </w:tc>
        <w:tc>
          <w:tcPr>
            <w:tcW w:w="13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Высота</w:t>
            </w:r>
          </w:p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подъема,</w:t>
            </w:r>
          </w:p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м</w:t>
            </w:r>
          </w:p>
        </w:tc>
        <w:tc>
          <w:tcPr>
            <w:tcW w:w="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  <w:t>С</w:t>
            </w:r>
          </w:p>
        </w:tc>
        <w:tc>
          <w:tcPr>
            <w:tcW w:w="7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  <w:t>В</w:t>
            </w:r>
          </w:p>
        </w:tc>
        <w:tc>
          <w:tcPr>
            <w:tcW w:w="7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>
                <w:sz w:val="24"/>
              </w:rPr>
              <w:t>В</w:t>
            </w:r>
            <w:r>
              <w:rPr/>
              <w:t>1</w:t>
            </w:r>
          </w:p>
        </w:tc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  <w:t>Н</w:t>
            </w:r>
          </w:p>
        </w:tc>
        <w:tc>
          <w:tcPr>
            <w:tcW w:w="76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>
                <w:sz w:val="24"/>
              </w:rPr>
              <w:t>Н</w:t>
            </w:r>
            <w:r>
              <w:rPr/>
              <w:t>1</w:t>
            </w:r>
          </w:p>
        </w:tc>
        <w:tc>
          <w:tcPr>
            <w:tcW w:w="9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h</w:t>
            </w:r>
          </w:p>
        </w:tc>
        <w:tc>
          <w:tcPr>
            <w:tcW w:w="15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 xml:space="preserve">Нагрузка </w:t>
            </w:r>
          </w:p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на колесо</w:t>
            </w:r>
          </w:p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при работе</w:t>
            </w:r>
          </w:p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крана, кН</w:t>
            </w:r>
          </w:p>
        </w:tc>
        <w:tc>
          <w:tcPr>
            <w:tcW w:w="1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Конструктивная</w:t>
            </w:r>
          </w:p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масса крана,</w:t>
            </w:r>
          </w:p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тн</w:t>
            </w:r>
          </w:p>
        </w:tc>
      </w:tr>
      <w:tr>
        <w:trPr>
          <w:cantSplit w:val="false"/>
        </w:trPr>
        <w:tc>
          <w:tcPr>
            <w:tcW w:w="1188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3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4888" w:type="dxa"/>
            <w:gridSpan w:val="7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мм, не более</w:t>
            </w:r>
          </w:p>
        </w:tc>
        <w:tc>
          <w:tcPr>
            <w:tcW w:w="158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9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</w:tr>
      <w:tr>
        <w:trPr>
          <w:cantSplit w:val="false"/>
        </w:trPr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10,5</w:t>
            </w:r>
          </w:p>
        </w:tc>
        <w:tc>
          <w:tcPr>
            <w:tcW w:w="137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6; 9;</w:t>
            </w:r>
          </w:p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12; 18;</w:t>
            </w:r>
          </w:p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24; 36</w:t>
            </w:r>
          </w:p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84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2000</w:t>
            </w:r>
          </w:p>
        </w:tc>
        <w:tc>
          <w:tcPr>
            <w:tcW w:w="785" w:type="dxa"/>
            <w:tcBorders>
              <w:top w:val="nil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2410</w:t>
            </w:r>
          </w:p>
        </w:tc>
        <w:tc>
          <w:tcPr>
            <w:tcW w:w="76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105</w:t>
            </w:r>
          </w:p>
        </w:tc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1019</w:t>
            </w:r>
          </w:p>
        </w:tc>
        <w:tc>
          <w:tcPr>
            <w:tcW w:w="76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240</w:t>
            </w:r>
          </w:p>
        </w:tc>
        <w:tc>
          <w:tcPr>
            <w:tcW w:w="986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textDirection w:val="btLr"/>
          </w:tcPr>
          <w:p>
            <w:pPr>
              <w:pStyle w:val="Style16"/>
              <w:tabs>
                <w:tab w:val="left" w:pos="9504" w:leader="none"/>
              </w:tabs>
              <w:ind w:left="113" w:right="113" w:hanging="0"/>
              <w:rPr/>
            </w:pPr>
            <w:r>
              <w:rPr/>
              <w:t xml:space="preserve">По </w:t>
            </w:r>
          </w:p>
          <w:p>
            <w:pPr>
              <w:pStyle w:val="Style16"/>
              <w:tabs>
                <w:tab w:val="left" w:pos="9504" w:leader="none"/>
              </w:tabs>
              <w:ind w:left="113" w:right="113" w:hanging="0"/>
              <w:rPr/>
            </w:pPr>
            <w:r>
              <w:rPr/>
              <w:t>паспорту</w:t>
            </w:r>
          </w:p>
          <w:p>
            <w:pPr>
              <w:pStyle w:val="Style16"/>
              <w:tabs>
                <w:tab w:val="left" w:pos="9504" w:leader="none"/>
              </w:tabs>
              <w:ind w:left="113" w:right="113" w:hanging="0"/>
              <w:rPr/>
            </w:pPr>
            <w:r>
              <w:rPr/>
              <w:t>эл. тали</w:t>
            </w:r>
          </w:p>
          <w:p>
            <w:pPr>
              <w:pStyle w:val="Style16"/>
              <w:tabs>
                <w:tab w:val="left" w:pos="9504" w:leader="none"/>
              </w:tabs>
              <w:ind w:left="113" w:right="113" w:hanging="0"/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66,9</w:t>
            </w:r>
          </w:p>
        </w:tc>
        <w:tc>
          <w:tcPr>
            <w:tcW w:w="1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5,10</w:t>
            </w:r>
          </w:p>
        </w:tc>
      </w:tr>
      <w:tr>
        <w:trPr>
          <w:cantSplit w:val="false"/>
        </w:trPr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13,5</w:t>
            </w:r>
          </w:p>
        </w:tc>
        <w:tc>
          <w:tcPr>
            <w:tcW w:w="13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2600</w:t>
            </w:r>
          </w:p>
        </w:tc>
        <w:tc>
          <w:tcPr>
            <w:tcW w:w="7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3100</w:t>
            </w:r>
          </w:p>
        </w:tc>
        <w:tc>
          <w:tcPr>
            <w:tcW w:w="76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1189</w:t>
            </w:r>
          </w:p>
        </w:tc>
        <w:tc>
          <w:tcPr>
            <w:tcW w:w="76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67,2</w:t>
            </w:r>
          </w:p>
        </w:tc>
        <w:tc>
          <w:tcPr>
            <w:tcW w:w="1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5,21</w:t>
            </w:r>
          </w:p>
        </w:tc>
      </w:tr>
      <w:tr>
        <w:trPr>
          <w:cantSplit w:val="false"/>
        </w:trPr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16,5</w:t>
            </w:r>
          </w:p>
        </w:tc>
        <w:tc>
          <w:tcPr>
            <w:tcW w:w="13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8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8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69,0</w:t>
            </w:r>
          </w:p>
        </w:tc>
        <w:tc>
          <w:tcPr>
            <w:tcW w:w="1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5,98</w:t>
            </w:r>
          </w:p>
        </w:tc>
      </w:tr>
      <w:tr>
        <w:trPr>
          <w:cantSplit w:val="false"/>
        </w:trPr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(18,0)</w:t>
            </w:r>
          </w:p>
        </w:tc>
        <w:tc>
          <w:tcPr>
            <w:tcW w:w="13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84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4000</w:t>
            </w:r>
          </w:p>
        </w:tc>
        <w:tc>
          <w:tcPr>
            <w:tcW w:w="78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4410</w:t>
            </w:r>
          </w:p>
        </w:tc>
        <w:tc>
          <w:tcPr>
            <w:tcW w:w="76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97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1198</w:t>
            </w:r>
          </w:p>
        </w:tc>
        <w:tc>
          <w:tcPr>
            <w:tcW w:w="76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  <w:vAlign w:val="center"/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350</w:t>
            </w:r>
          </w:p>
        </w:tc>
        <w:tc>
          <w:tcPr>
            <w:tcW w:w="9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69,9</w:t>
            </w:r>
          </w:p>
        </w:tc>
        <w:tc>
          <w:tcPr>
            <w:tcW w:w="1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6,32</w:t>
            </w:r>
          </w:p>
        </w:tc>
      </w:tr>
      <w:tr>
        <w:trPr>
          <w:cantSplit w:val="false"/>
        </w:trPr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19,5</w:t>
            </w:r>
          </w:p>
        </w:tc>
        <w:tc>
          <w:tcPr>
            <w:tcW w:w="13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8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8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9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70,5</w:t>
            </w:r>
          </w:p>
        </w:tc>
        <w:tc>
          <w:tcPr>
            <w:tcW w:w="1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6,58</w:t>
            </w:r>
          </w:p>
        </w:tc>
      </w:tr>
      <w:tr>
        <w:trPr>
          <w:cantSplit w:val="false"/>
        </w:trPr>
        <w:tc>
          <w:tcPr>
            <w:tcW w:w="11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22,5</w:t>
            </w:r>
          </w:p>
        </w:tc>
        <w:tc>
          <w:tcPr>
            <w:tcW w:w="1377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84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8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65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79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1288</w:t>
            </w:r>
          </w:p>
        </w:tc>
        <w:tc>
          <w:tcPr>
            <w:tcW w:w="769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986" w:type="dxa"/>
            <w:vMerge w:val="continue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>
                <w:sz w:val="24"/>
              </w:rPr>
            </w:pPr>
            <w:r>
              <w:rPr>
                <w:sz w:val="24"/>
              </w:rPr>
            </w:r>
          </w:p>
        </w:tc>
        <w:tc>
          <w:tcPr>
            <w:tcW w:w="158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72,9</w:t>
            </w:r>
          </w:p>
        </w:tc>
        <w:tc>
          <w:tcPr>
            <w:tcW w:w="195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insideH w:val="single" w:sz="4" w:space="0" w:color="00000A"/>
              <w:right w:val="single" w:sz="4" w:space="0" w:color="00000A"/>
              <w:insideV w:val="single" w:sz="4" w:space="0" w:color="00000A"/>
            </w:tcBorders>
            <w:shd w:fill="FFFFFF" w:val="clear"/>
            <w:tcMar>
              <w:left w:w="108" w:type="dxa"/>
            </w:tcMar>
          </w:tcPr>
          <w:p>
            <w:pPr>
              <w:pStyle w:val="Style16"/>
              <w:tabs>
                <w:tab w:val="left" w:pos="9504" w:leader="none"/>
              </w:tabs>
              <w:rPr/>
            </w:pPr>
            <w:r>
              <w:rPr/>
              <w:t>7,54</w:t>
            </w:r>
          </w:p>
        </w:tc>
      </w:tr>
    </w:tbl>
    <w:p>
      <w:pPr>
        <w:pStyle w:val="Style16"/>
        <w:tabs>
          <w:tab w:val="left" w:pos="9504" w:leader="none"/>
        </w:tabs>
        <w:rPr>
          <w:sz w:val="24"/>
        </w:rPr>
      </w:pPr>
      <w:r>
        <w:rPr>
          <w:sz w:val="24"/>
        </w:rPr>
      </w:r>
    </w:p>
    <w:p>
      <w:pPr>
        <w:pStyle w:val="Style16"/>
        <w:tabs>
          <w:tab w:val="left" w:pos="9504" w:leader="none"/>
        </w:tabs>
        <w:rPr>
          <w:sz w:val="22"/>
          <w:szCs w:val="22"/>
        </w:rPr>
      </w:pPr>
      <w:r>
        <w:rPr>
          <w:sz w:val="22"/>
          <w:szCs w:val="22"/>
        </w:rPr>
        <w:t>Сведения, сообщаемые заказчиком</w:t>
      </w:r>
    </w:p>
    <w:p>
      <w:pPr>
        <w:pStyle w:val="Style16"/>
        <w:tabs>
          <w:tab w:val="left" w:pos="9504" w:leader="none"/>
        </w:tabs>
        <w:rPr>
          <w:sz w:val="22"/>
          <w:szCs w:val="22"/>
        </w:rPr>
      </w:pPr>
      <w:r>
        <w:rPr>
          <w:sz w:val="22"/>
          <w:szCs w:val="22"/>
        </w:rPr>
      </w:r>
    </w:p>
    <w:tbl>
      <w:tblPr>
        <w:jc w:val="left"/>
        <w:tblInd w:w="-102" w:type="dxa"/>
        <w:tblBorders>
          <w:top w:val="single" w:sz="6" w:space="0" w:color="00000A"/>
          <w:left w:val="single" w:sz="6" w:space="0" w:color="00000A"/>
          <w:bottom w:val="single" w:sz="6" w:space="0" w:color="00000A"/>
          <w:insideH w:val="single" w:sz="6" w:space="0" w:color="00000A"/>
          <w:right w:val="single" w:sz="6" w:space="0" w:color="00000A"/>
          <w:insideV w:val="single" w:sz="6" w:space="0" w:color="00000A"/>
        </w:tblBorders>
        <w:tblCellMar>
          <w:top w:w="0" w:type="dxa"/>
          <w:left w:w="32" w:type="dxa"/>
          <w:bottom w:w="0" w:type="dxa"/>
          <w:right w:w="40" w:type="dxa"/>
        </w:tblCellMar>
      </w:tblPr>
      <w:tblGrid>
        <w:gridCol w:w="4535"/>
        <w:gridCol w:w="1135"/>
        <w:gridCol w:w="5342"/>
      </w:tblGrid>
      <w:tr>
        <w:trPr>
          <w:trHeight w:val="340" w:hRule="atLeast"/>
          <w:cantSplit w:val="false"/>
        </w:trPr>
        <w:tc>
          <w:tcPr>
            <w:tcW w:w="56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>Грузоподъемность, т</w:t>
            </w:r>
          </w:p>
        </w:tc>
        <w:tc>
          <w:tcPr>
            <w:tcW w:w="53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/>
            </w:pPr>
            <w:r>
              <w:rPr/>
            </w:r>
          </w:p>
        </w:tc>
      </w:tr>
      <w:tr>
        <w:trPr>
          <w:trHeight w:val="402" w:hRule="atLeast"/>
          <w:cantSplit w:val="false"/>
        </w:trPr>
        <w:tc>
          <w:tcPr>
            <w:tcW w:w="56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smallCaps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 xml:space="preserve">Пролет </w:t>
            </w:r>
            <w:r>
              <w:rPr>
                <w:b w:val="false"/>
                <w:smallCaps/>
                <w:color w:val="000000"/>
                <w:sz w:val="24"/>
                <w:szCs w:val="24"/>
                <w:u w:val="none"/>
                <w:lang w:val="en-US"/>
              </w:rPr>
              <w:t>L</w:t>
            </w:r>
            <w:r>
              <w:rPr>
                <w:b w:val="false"/>
                <w:smallCaps/>
                <w:color w:val="000000"/>
                <w:sz w:val="18"/>
                <w:szCs w:val="18"/>
                <w:u w:val="none"/>
              </w:rPr>
              <w:t>п</w:t>
            </w:r>
            <w:r>
              <w:rPr>
                <w:b w:val="false"/>
                <w:smallCaps/>
                <w:color w:val="000000"/>
                <w:sz w:val="24"/>
                <w:szCs w:val="24"/>
                <w:u w:val="none"/>
                <w:lang w:val="en-US"/>
              </w:rPr>
              <w:t>, m</w:t>
            </w:r>
          </w:p>
        </w:tc>
        <w:tc>
          <w:tcPr>
            <w:tcW w:w="53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/>
            </w:pPr>
            <w:r>
              <w:rPr/>
            </w:r>
          </w:p>
        </w:tc>
      </w:tr>
      <w:tr>
        <w:trPr>
          <w:trHeight w:val="422" w:hRule="atLeast"/>
          <w:cantSplit w:val="false"/>
        </w:trPr>
        <w:tc>
          <w:tcPr>
            <w:tcW w:w="56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>Высота подъема, м</w:t>
            </w:r>
          </w:p>
        </w:tc>
        <w:tc>
          <w:tcPr>
            <w:tcW w:w="53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/>
            </w:pPr>
            <w:r>
              <w:rPr/>
            </w:r>
          </w:p>
        </w:tc>
      </w:tr>
      <w:tr>
        <w:trPr>
          <w:trHeight w:val="398" w:hRule="atLeast"/>
          <w:cantSplit w:val="false"/>
        </w:trPr>
        <w:tc>
          <w:tcPr>
            <w:tcW w:w="56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>Ширина головки подкранового рельса, м</w:t>
            </w:r>
          </w:p>
        </w:tc>
        <w:tc>
          <w:tcPr>
            <w:tcW w:w="53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/>
            </w:pPr>
            <w:r>
              <w:rPr/>
            </w:r>
          </w:p>
        </w:tc>
      </w:tr>
      <w:tr>
        <w:trPr>
          <w:trHeight w:val="276" w:hRule="atLeast"/>
          <w:cantSplit w:val="false"/>
        </w:trPr>
        <w:tc>
          <w:tcPr>
            <w:tcW w:w="56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>Окружающая среда, °С</w:t>
            </w:r>
          </w:p>
        </w:tc>
        <w:tc>
          <w:tcPr>
            <w:tcW w:w="53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/>
            </w:pPr>
            <w:r>
              <w:rPr/>
            </w:r>
          </w:p>
        </w:tc>
      </w:tr>
      <w:tr>
        <w:trPr>
          <w:trHeight w:val="380" w:hRule="atLeast"/>
          <w:cantSplit w:val="false"/>
        </w:trPr>
        <w:tc>
          <w:tcPr>
            <w:tcW w:w="56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>Категория размещения крана (У2, У3)</w:t>
            </w:r>
          </w:p>
        </w:tc>
        <w:tc>
          <w:tcPr>
            <w:tcW w:w="53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/>
            </w:pPr>
            <w:r>
              <w:rPr/>
            </w:r>
          </w:p>
        </w:tc>
      </w:tr>
      <w:tr>
        <w:trPr>
          <w:trHeight w:val="430" w:hRule="atLeast"/>
          <w:cantSplit w:val="false"/>
        </w:trPr>
        <w:tc>
          <w:tcPr>
            <w:tcW w:w="56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>Количество кранов, шт</w:t>
            </w:r>
          </w:p>
        </w:tc>
        <w:tc>
          <w:tcPr>
            <w:tcW w:w="53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/>
            </w:pPr>
            <w:r>
              <w:rPr/>
            </w:r>
          </w:p>
        </w:tc>
      </w:tr>
      <w:tr>
        <w:trPr>
          <w:trHeight w:val="391" w:hRule="atLeast"/>
          <w:cantSplit w:val="false"/>
        </w:trPr>
        <w:tc>
          <w:tcPr>
            <w:tcW w:w="56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>Наименование предприятия</w:t>
            </w:r>
          </w:p>
        </w:tc>
        <w:tc>
          <w:tcPr>
            <w:tcW w:w="53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/>
            </w:pPr>
            <w:r>
              <w:rPr/>
            </w:r>
          </w:p>
        </w:tc>
      </w:tr>
      <w:tr>
        <w:trPr>
          <w:trHeight w:val="410" w:hRule="atLeast"/>
          <w:cantSplit w:val="false"/>
        </w:trPr>
        <w:tc>
          <w:tcPr>
            <w:tcW w:w="56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>Адрес предприятия</w:t>
            </w:r>
          </w:p>
        </w:tc>
        <w:tc>
          <w:tcPr>
            <w:tcW w:w="53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/>
            </w:pPr>
            <w:r>
              <w:rPr/>
            </w:r>
          </w:p>
        </w:tc>
      </w:tr>
      <w:tr>
        <w:trPr>
          <w:trHeight w:val="467" w:hRule="atLeast"/>
          <w:cantSplit w:val="false"/>
        </w:trPr>
        <w:tc>
          <w:tcPr>
            <w:tcW w:w="56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 xml:space="preserve">Ф.И.О., должность, подпись заказчика, </w:t>
            </w:r>
          </w:p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>печать предприятия</w:t>
            </w:r>
          </w:p>
        </w:tc>
        <w:tc>
          <w:tcPr>
            <w:tcW w:w="53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/>
            </w:pPr>
            <w:r>
              <w:rPr/>
            </w:r>
          </w:p>
        </w:tc>
      </w:tr>
      <w:tr>
        <w:trPr>
          <w:trHeight w:val="382" w:hRule="atLeast"/>
          <w:cantSplit w:val="false"/>
        </w:trPr>
        <w:tc>
          <w:tcPr>
            <w:tcW w:w="5670" w:type="dxa"/>
            <w:gridSpan w:val="2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  <w:vAlign w:val="center"/>
          </w:tcPr>
          <w:p>
            <w:pPr>
              <w:pStyle w:val="Normal"/>
              <w:shd w:fill="FFFFFF" w:val="clear"/>
              <w:ind w:left="244" w:right="0" w:hanging="0"/>
              <w:rPr>
                <w:b w:val="false"/>
                <w:color w:val="000000"/>
                <w:sz w:val="24"/>
                <w:szCs w:val="24"/>
                <w:u w:val="none"/>
              </w:rPr>
            </w:pPr>
            <w:r>
              <w:rPr>
                <w:b w:val="false"/>
                <w:color w:val="000000"/>
                <w:sz w:val="24"/>
                <w:szCs w:val="24"/>
                <w:u w:val="none"/>
              </w:rPr>
              <w:t>Дополнительные требования</w:t>
            </w:r>
          </w:p>
        </w:tc>
        <w:tc>
          <w:tcPr>
            <w:tcW w:w="5342" w:type="dxa"/>
            <w:tcBorders>
              <w:top w:val="single" w:sz="6" w:space="0" w:color="00000A"/>
              <w:left w:val="single" w:sz="6" w:space="0" w:color="00000A"/>
              <w:bottom w:val="single" w:sz="6" w:space="0" w:color="00000A"/>
              <w:insideH w:val="single" w:sz="6" w:space="0" w:color="00000A"/>
              <w:right w:val="single" w:sz="6" w:space="0" w:color="00000A"/>
              <w:insideV w:val="single" w:sz="6" w:space="0" w:color="00000A"/>
            </w:tcBorders>
            <w:shd w:fill="FFFFFF" w:val="clear"/>
            <w:tcMar>
              <w:left w:w="32" w:type="dxa"/>
            </w:tcMar>
          </w:tcPr>
          <w:p>
            <w:pPr>
              <w:pStyle w:val="Normal"/>
              <w:shd w:fill="FFFFFF" w:val="clear"/>
              <w:ind w:left="567" w:right="0" w:hanging="0"/>
              <w:rPr/>
            </w:pPr>
            <w:r>
              <w:rPr/>
            </w:r>
          </w:p>
        </w:tc>
      </w:tr>
      <w:tr>
        <w:trPr>
          <w:trHeight w:val="814" w:hRule="atLeast"/>
          <w:cantSplit w:val="true"/>
        </w:trPr>
        <w:tc>
          <w:tcPr>
            <w:tcW w:w="4535" w:type="dxa"/>
            <w:tcBorders>
              <w:top w:val="nil"/>
              <w:left w:val="nil"/>
              <w:bottom w:val="nil"/>
              <w:insideH w:val="nil"/>
              <w:right w:val="thickThinSmallGap" w:sz="12" w:space="0" w:color="00000A"/>
              <w:insideV w:val="thickThinSmallGap" w:sz="12" w:space="0" w:color="00000A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Times New Roman" w:hAnsi="Times New Roman"/>
                <w:sz w:val="22"/>
                <w:u w:val="none"/>
              </w:rPr>
            </w:pPr>
            <w:r>
              <w:rPr>
                <w:rFonts w:ascii="Times New Roman" w:hAnsi="Times New Roman"/>
                <w:sz w:val="22"/>
                <w:u w:val="none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2"/>
                <w:u w:val="none"/>
              </w:rPr>
            </w:pPr>
            <w:r>
              <w:rPr>
                <w:rFonts w:ascii="Times New Roman" w:hAnsi="Times New Roman"/>
                <w:sz w:val="22"/>
                <w:u w:val="none"/>
              </w:rPr>
            </w:r>
          </w:p>
          <w:p>
            <w:pPr>
              <w:pStyle w:val="Normal"/>
              <w:jc w:val="center"/>
              <w:rPr>
                <w:rFonts w:ascii="Times New Roman" w:hAnsi="Times New Roman"/>
                <w:sz w:val="22"/>
                <w:u w:val="none"/>
              </w:rPr>
            </w:pPr>
            <w:r>
              <w:rPr>
                <w:rFonts w:ascii="Times New Roman" w:hAnsi="Times New Roman"/>
                <w:sz w:val="22"/>
                <w:u w:val="none"/>
              </w:rPr>
            </w:r>
          </w:p>
        </w:tc>
        <w:tc>
          <w:tcPr>
            <w:tcW w:w="6477" w:type="dxa"/>
            <w:gridSpan w:val="2"/>
            <w:tcBorders>
              <w:top w:val="thinThickSmallGap" w:sz="12" w:space="0" w:color="00000A"/>
              <w:left w:val="thinThickSmallGap" w:sz="12" w:space="0" w:color="00000A"/>
              <w:bottom w:val="thickThinSmallGap" w:sz="12" w:space="0" w:color="00000A"/>
              <w:insideH w:val="thickThinSmallGap" w:sz="12" w:space="0" w:color="00000A"/>
              <w:right w:val="thickThinSmallGap" w:sz="12" w:space="0" w:color="00000A"/>
              <w:insideV w:val="thickThinSmallGap" w:sz="12" w:space="0" w:color="00000A"/>
            </w:tcBorders>
            <w:shd w:fill="auto" w:val="clear"/>
            <w:tcMar>
              <w:left w:w="10" w:type="dxa"/>
            </w:tcMar>
            <w:vAlign w:val="center"/>
          </w:tcPr>
          <w:p>
            <w:pPr>
              <w:pStyle w:val="4"/>
              <w:jc w:val="center"/>
              <w:rPr>
                <w:rFonts w:ascii="Verdana" w:hAnsi="Verdana"/>
                <w:sz w:val="28"/>
              </w:rPr>
            </w:pPr>
            <w:r>
              <w:rPr>
                <w:rFonts w:ascii="Verdana" w:hAnsi="Verdana"/>
                <w:sz w:val="28"/>
              </w:rPr>
              <w:t>ООО «</w:t>
            </w:r>
            <w:r>
              <w:rPr>
                <w:rFonts w:ascii="Verdana" w:hAnsi="Verdana"/>
                <w:sz w:val="28"/>
              </w:rPr>
              <w:t>ЗПТО</w:t>
            </w:r>
            <w:r>
              <w:rPr>
                <w:rFonts w:ascii="Verdana" w:hAnsi="Verdana"/>
                <w:sz w:val="28"/>
              </w:rPr>
              <w:t>«КРАНМАШ»</w:t>
            </w:r>
          </w:p>
          <w:p>
            <w:pPr>
              <w:pStyle w:val="4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г. Чебоксары</w:t>
            </w:r>
          </w:p>
          <w:p>
            <w:pPr>
              <w:pStyle w:val="4"/>
              <w:jc w:val="center"/>
              <w:rPr>
                <w:rFonts w:ascii="Verdana" w:hAnsi="Verdana"/>
                <w:sz w:val="22"/>
                <w:szCs w:val="22"/>
              </w:rPr>
            </w:pPr>
            <w:r>
              <w:rPr>
                <w:rFonts w:ascii="Verdana" w:hAnsi="Verdana"/>
                <w:sz w:val="22"/>
                <w:szCs w:val="22"/>
              </w:rPr>
              <w:t>тел. (8352) 27-55-56; 27-55-57</w:t>
            </w:r>
          </w:p>
          <w:p>
            <w:pPr>
              <w:pStyle w:val="Normal"/>
              <w:jc w:val="center"/>
              <w:rPr>
                <w:sz w:val="22"/>
                <w:szCs w:val="22"/>
                <w:u w:val="none"/>
                <w:lang w:val="en-US"/>
              </w:rPr>
            </w:pPr>
            <w:r>
              <w:rPr>
                <w:sz w:val="22"/>
                <w:szCs w:val="22"/>
                <w:u w:val="none"/>
              </w:rPr>
              <w:t xml:space="preserve">факс: 30-86-36, </w:t>
            </w:r>
            <w:r>
              <w:rPr>
                <w:sz w:val="22"/>
                <w:szCs w:val="22"/>
                <w:u w:val="none"/>
                <w:lang w:val="en-US"/>
              </w:rPr>
              <w:t>kranmash@list.ru</w:t>
            </w:r>
          </w:p>
        </w:tc>
      </w:tr>
    </w:tbl>
    <w:p>
      <w:pPr>
        <w:pStyle w:val="Normal"/>
        <w:rPr/>
      </w:pPr>
      <w:r>
        <w:rPr/>
      </w:r>
    </w:p>
    <w:sectPr>
      <w:type w:val="nextPage"/>
      <w:pgSz w:w="11906" w:h="16838"/>
      <w:pgMar w:left="907" w:right="851" w:header="0" w:top="567" w:footer="0" w:bottom="249" w:gutter="0"/>
      <w:pgNumType w:fmt="decimal"/>
      <w:formProt w:val="false"/>
      <w:textDirection w:val="lrTb"/>
      <w:docGrid w:type="default" w:linePitch="360" w:charSpace="20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Verdana">
    <w:charset w:val="cc"/>
    <w:family w:val="roman"/>
    <w:pitch w:val="variable"/>
  </w:font>
  <w:font w:name="Times New Roman">
    <w:charset w:val="cc"/>
    <w:family w:val="roman"/>
    <w:pitch w:val="variable"/>
  </w:font>
  <w:font w:name="Tahoma">
    <w:charset w:val="cc"/>
    <w:family w:val="roman"/>
    <w:pitch w:val="variable"/>
  </w:font>
  <w:font w:name="Liberation Sans">
    <w:altName w:val="Arial"/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9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SimSun" w:cs="Calibri"/>
        <w:sz w:val="22"/>
        <w:szCs w:val="22"/>
        <w:lang w:val="ru-RU" w:eastAsia="en-US" w:bidi="ar-SA"/>
      </w:rPr>
    </w:rPrDefault>
    <w:pPrDefault>
      <w:pPr>
        <w:spacing w:lineRule="auto" w:line="276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uiPriority="0" w:name="Body Tex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5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ef1db3"/>
    <w:pPr>
      <w:widowControl/>
      <w:suppressAutoHyphens w:val="true"/>
      <w:bidi w:val="0"/>
      <w:spacing w:lineRule="auto" w:line="240" w:before="0" w:after="0"/>
      <w:jc w:val="left"/>
    </w:pPr>
    <w:rPr>
      <w:rFonts w:ascii="Verdana" w:hAnsi="Verdana" w:eastAsia="Times New Roman" w:cs="Times New Roman"/>
      <w:b/>
      <w:color w:val="auto"/>
      <w:sz w:val="20"/>
      <w:szCs w:val="20"/>
      <w:u w:val="single"/>
      <w:lang w:eastAsia="ru-RU" w:val="ru-RU" w:bidi="ar-SA"/>
    </w:rPr>
  </w:style>
  <w:style w:type="paragraph" w:styleId="4">
    <w:name w:val="Заголовок 4"/>
    <w:qFormat/>
    <w:link w:val="40"/>
    <w:rsid w:val="00ef1db3"/>
    <w:basedOn w:val="Normal"/>
    <w:pPr>
      <w:keepNext/>
      <w:outlineLvl w:val="3"/>
    </w:pPr>
    <w:rPr>
      <w:rFonts w:ascii="Times New Roman" w:hAnsi="Times New Roman"/>
      <w:u w:val="none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41" w:customStyle="1">
    <w:name w:val="Заголовок 4 Знак"/>
    <w:link w:val="4"/>
    <w:rsid w:val="00ef1db3"/>
    <w:basedOn w:val="DefaultParagraphFont"/>
    <w:rPr>
      <w:rFonts w:ascii="Times New Roman" w:hAnsi="Times New Roman" w:eastAsia="Times New Roman" w:cs="Times New Roman"/>
      <w:b/>
      <w:sz w:val="20"/>
      <w:szCs w:val="20"/>
      <w:lang w:eastAsia="ru-RU"/>
    </w:rPr>
  </w:style>
  <w:style w:type="character" w:styleId="Style13" w:customStyle="1">
    <w:name w:val="Основной текст Знак"/>
    <w:link w:val="a3"/>
    <w:rsid w:val="00ef1db3"/>
    <w:basedOn w:val="DefaultParagraphFont"/>
    <w:rPr>
      <w:rFonts w:ascii="Verdana" w:hAnsi="Verdana" w:eastAsia="Times New Roman" w:cs="Times New Roman"/>
      <w:b/>
      <w:sz w:val="20"/>
      <w:szCs w:val="20"/>
      <w:lang w:eastAsia="ru-RU"/>
    </w:rPr>
  </w:style>
  <w:style w:type="character" w:styleId="Style14" w:customStyle="1">
    <w:name w:val="Текст выноски Знак"/>
    <w:uiPriority w:val="99"/>
    <w:semiHidden/>
    <w:link w:val="a5"/>
    <w:rsid w:val="00ef1db3"/>
    <w:basedOn w:val="DefaultParagraphFont"/>
    <w:rPr>
      <w:rFonts w:ascii="Tahoma" w:hAnsi="Tahoma" w:eastAsia="Times New Roman" w:cs="Tahoma"/>
      <w:b/>
      <w:sz w:val="16"/>
      <w:szCs w:val="16"/>
      <w:u w:val="single"/>
      <w:lang w:eastAsia="ru-RU"/>
    </w:rPr>
  </w:style>
  <w:style w:type="paragraph" w:styleId="Style15">
    <w:name w:val="Заголовок"/>
    <w:basedOn w:val="Normal"/>
    <w:next w:val="Style16"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Style16">
    <w:name w:val="Основной текст"/>
    <w:link w:val="a4"/>
    <w:rsid w:val="00ef1db3"/>
    <w:basedOn w:val="Normal"/>
    <w:pPr>
      <w:spacing w:lineRule="auto" w:line="288"/>
      <w:jc w:val="center"/>
    </w:pPr>
    <w:rPr>
      <w:u w:val="none"/>
    </w:rPr>
  </w:style>
  <w:style w:type="paragraph" w:styleId="Style17">
    <w:name w:val="Список"/>
    <w:basedOn w:val="Style16"/>
    <w:pPr/>
    <w:rPr>
      <w:rFonts w:cs="Mangal"/>
    </w:rPr>
  </w:style>
  <w:style w:type="paragraph" w:styleId="Style18">
    <w:name w:val="Название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19">
    <w:name w:val="Указатель"/>
    <w:basedOn w:val="Normal"/>
    <w:pPr>
      <w:suppressLineNumbers/>
    </w:pPr>
    <w:rPr>
      <w:rFonts w:cs="Mangal"/>
    </w:rPr>
  </w:style>
  <w:style w:type="paragraph" w:styleId="BalloonText">
    <w:name w:val="Balloon Text"/>
    <w:uiPriority w:val="99"/>
    <w:semiHidden/>
    <w:unhideWhenUsed/>
    <w:link w:val="a6"/>
    <w:rsid w:val="00ef1db3"/>
    <w:basedOn w:val="Normal"/>
    <w:pPr/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a1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2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LibreOffice/4.2.5.2$Windows_x86 LibreOffice_project/6ff819b65674ae6c83f3cbab9e4a4c2b292a7a94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2012-10-11T07:40:00Z</dcterms:created>
  <dc:creator>саша</dc:creator>
  <dc:language>ru-RU</dc:language>
  <cp:lastModifiedBy>саша</cp:lastModifiedBy>
  <dcterms:modified xsi:type="dcterms:W3CDTF">2012-10-11T07:41:00Z</dcterms:modified>
  <cp:revision>1</cp:revision>
</cp:coreProperties>
</file>